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6.0.0 -->
  <w:body>
    <w:p w:rsidR="00993B4D" w:rsidRPr="00154026" w:rsidP="006A623D">
      <w:pPr>
        <w:spacing w:line="240" w:lineRule="auto"/>
        <w:rPr>
          <w:rFonts w:ascii="Arial" w:hAnsi="Arial"/>
          <w:b/>
          <w:noProof/>
          <w:sz w:val="28"/>
          <w:szCs w:val="28"/>
        </w:rPr>
      </w:pPr>
      <w:r w:rsidRPr="00154026">
        <w:rPr>
          <w:rFonts w:ascii="Arial" w:hAnsi="Arial"/>
        </w:rPr>
        <w:br/>
      </w:r>
      <w:r w:rsidRPr="00154026" w:rsidR="007B0FAA">
        <w:rPr>
          <w:rFonts w:ascii="Arial" w:hAnsi="Arial"/>
          <w:b/>
          <w:color w:val="31849B" w:themeColor="accent5" w:themeShade="BF"/>
          <w:sz w:val="28"/>
          <w:szCs w:val="28"/>
        </w:rPr>
        <w:br/>
      </w:r>
      <w:r w:rsidRPr="00154026">
        <w:rPr>
          <w:rFonts w:ascii="Arial" w:hAnsi="Arial"/>
          <w:b/>
          <w:noProof/>
          <w:color w:val="17365D" w:themeColor="text2" w:themeShade="BF"/>
          <w:sz w:val="28"/>
          <w:szCs w:val="28"/>
        </w:rPr>
        <w:t>2025-2026 Nashville</w:t>
      </w:r>
      <w:r w:rsidRPr="00154026">
        <w:rPr>
          <w:rFonts w:ascii="Arial" w:hAnsi="Arial"/>
          <w:b/>
          <w:noProof/>
          <w:color w:val="17365D" w:themeColor="text2" w:themeShade="BF"/>
          <w:sz w:val="28"/>
          <w:szCs w:val="28"/>
        </w:rPr>
        <w:t xml:space="preserve"> Academy of Ophthalmology Education Series - 4/27/2026</w:t>
      </w:r>
      <w:r w:rsidRPr="00154026">
        <w:rPr>
          <w:rFonts w:ascii="Arial" w:hAnsi="Arial"/>
          <w:b/>
          <w:noProof/>
          <w:color w:val="31849B" w:themeColor="accent5" w:themeShade="BF"/>
          <w:sz w:val="28"/>
          <w:szCs w:val="28"/>
        </w:rPr>
        <w:t xml:space="preserve"> | </w:t>
      </w:r>
      <w:r w:rsidRPr="00154026">
        <w:rPr>
          <w:rFonts w:ascii="Arial" w:hAnsi="Arial"/>
          <w:b/>
          <w:noProof/>
          <w:sz w:val="28"/>
          <w:szCs w:val="28"/>
        </w:rPr>
        <w:t>4/27</w:t>
      </w:r>
      <w:r w:rsidRPr="00154026">
        <w:rPr>
          <w:rFonts w:ascii="Arial" w:hAnsi="Arial"/>
          <w:b/>
          <w:noProof/>
          <w:sz w:val="28"/>
          <w:szCs w:val="28"/>
        </w:rPr>
        <w:t>/2026 6:30:00 PM</w:t>
      </w:r>
      <w:r w:rsidRPr="00154026">
        <w:rPr>
          <w:rFonts w:ascii="Arial" w:hAnsi="Arial"/>
          <w:b/>
          <w:noProof/>
          <w:sz w:val="28"/>
          <w:szCs w:val="28"/>
        </w:rPr>
        <w:t xml:space="preserve"> </w:t>
      </w:r>
      <w:r w:rsidRPr="00154026">
        <w:rPr>
          <w:rFonts w:ascii="Arial" w:hAnsi="Arial"/>
          <w:b/>
          <w:noProof/>
          <w:sz w:val="28"/>
          <w:szCs w:val="28"/>
        </w:rPr>
        <w:t xml:space="preserve"> </w:t>
      </w:r>
      <w:r w:rsidRPr="00154026">
        <w:rPr>
          <w:rFonts w:ascii="Arial" w:hAnsi="Arial"/>
          <w:b/>
          <w:noProof/>
          <w:sz w:val="28"/>
          <w:szCs w:val="28"/>
        </w:rPr>
        <w:t>TN</w:t>
      </w:r>
    </w:p>
    <w:p w:rsidR="00154026" w:rsidP="006A623D">
      <w:pPr>
        <w:spacing w:line="240" w:lineRule="auto"/>
        <w:rPr>
          <w:rFonts w:ascii="Arial" w:hAnsi="Arial"/>
          <w:sz w:val="24"/>
        </w:rPr>
      </w:pPr>
    </w:p>
    <w:p w:rsidR="00993B4D" w:rsidRPr="00154026" w:rsidP="006A623D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</w:p>
    <w:p w:rsidR="00993B4D" w:rsidRPr="00154026" w:rsidP="006A623D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  <w:r w:rsidRPr="00154026">
        <w:rPr>
          <w:rFonts w:ascii="Arial" w:hAnsi="Arial" w:cs="Arial"/>
          <w:b/>
          <w:sz w:val="24"/>
          <w:szCs w:val="24"/>
        </w:rPr>
        <w:t>Program Goal:</w:t>
      </w:r>
      <w:r w:rsidRPr="00154026">
        <w:rPr>
          <w:rFonts w:ascii="Arial" w:hAnsi="Arial" w:cs="Arial"/>
          <w:sz w:val="24"/>
          <w:szCs w:val="24"/>
        </w:rPr>
        <w:t xml:space="preserve"> </w:t>
      </w:r>
      <w:r w:rsidRPr="00154026">
        <w:rPr>
          <w:rFonts w:ascii="Arial" w:hAnsi="Arial" w:cs="Arial"/>
          <w:noProof/>
          <w:sz w:val="24"/>
          <w:szCs w:val="24"/>
        </w:rPr>
        <w:t>1 Identify</w:t>
      </w:r>
      <w:r w:rsidRPr="00154026">
        <w:rPr>
          <w:rFonts w:ascii="Arial" w:hAnsi="Arial" w:cs="Arial"/>
          <w:noProof/>
          <w:sz w:val="24"/>
          <w:szCs w:val="24"/>
        </w:rPr>
        <w:t xml:space="preserve"> and describe recent advancements and innovative techniques across a range of ophthalmology subspecialties.</w:t>
      </w:r>
    </w:p>
    <w:p w:rsidRPr="00154026" w:rsidP="006A623D">
      <w:pPr>
        <w:spacing w:line="240" w:lineRule="auto"/>
        <w:rPr>
          <w:rFonts w:ascii="Arial" w:hAnsi="Arial" w:cs="Arial"/>
          <w:noProof/>
          <w:sz w:val="24"/>
          <w:szCs w:val="24"/>
        </w:rPr>
      </w:pPr>
      <w:r w:rsidRPr="00154026">
        <w:rPr>
          <w:rFonts w:ascii="Arial" w:hAnsi="Arial" w:cs="Arial"/>
          <w:noProof/>
          <w:sz w:val="24"/>
          <w:szCs w:val="24"/>
        </w:rPr>
        <w:t>2 Evaluate emerging research in ophthalmology and determine its relevance and applicability to clinical practice.</w:t>
      </w:r>
    </w:p>
    <w:p w:rsidR="00993B4D" w:rsidRPr="00154026" w:rsidP="006A623D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  <w:r w:rsidRPr="00154026">
        <w:rPr>
          <w:rFonts w:ascii="Arial" w:hAnsi="Arial" w:cs="Arial"/>
          <w:noProof/>
          <w:sz w:val="24"/>
          <w:szCs w:val="24"/>
        </w:rPr>
        <w:t>3 Incorporate evidence-based management strategies related to age-related macular degeneration, glaucoma, diabetic eye disease, cataracts, and comprehensive ophthalmic best practices into daily clinical decision-making.</w:t>
      </w:r>
    </w:p>
    <w:p w:rsidR="00993B4D" w:rsidRPr="00154026" w:rsidP="006A623D">
      <w:pPr>
        <w:spacing w:line="240" w:lineRule="auto"/>
        <w:rPr>
          <w:rFonts w:ascii="Arial" w:hAnsi="Arial" w:cs="Arial"/>
          <w:noProof/>
          <w:sz w:val="24"/>
          <w:szCs w:val="24"/>
        </w:rPr>
      </w:pPr>
      <w:r w:rsidRPr="00154026">
        <w:rPr>
          <w:rFonts w:ascii="Arial" w:hAnsi="Arial" w:cs="Arial"/>
          <w:b/>
          <w:sz w:val="24"/>
          <w:szCs w:val="24"/>
        </w:rPr>
        <w:t>Target Audience:</w:t>
      </w:r>
      <w:r w:rsidRPr="00154026">
        <w:rPr>
          <w:rFonts w:ascii="Arial" w:hAnsi="Arial" w:cs="Arial"/>
          <w:sz w:val="24"/>
          <w:szCs w:val="24"/>
        </w:rPr>
        <w:t xml:space="preserve"> </w:t>
      </w:r>
      <w:r w:rsidRPr="00154026">
        <w:rPr>
          <w:rFonts w:ascii="Arial" w:hAnsi="Arial" w:cs="Arial"/>
          <w:noProof/>
          <w:sz w:val="24"/>
          <w:szCs w:val="24"/>
        </w:rPr>
        <w:t>Ophthalmology</w:t>
      </w:r>
    </w:p>
    <w:p w:rsidR="009A3B3F" w:rsidRPr="00154026" w:rsidP="006A623D">
      <w:pPr>
        <w:spacing w:line="240" w:lineRule="auto"/>
        <w:rPr>
          <w:rFonts w:ascii="Arial" w:hAnsi="Arial" w:cs="Arial"/>
          <w:noProof/>
          <w:sz w:val="24"/>
          <w:szCs w:val="24"/>
        </w:rPr>
      </w:pPr>
      <w:r w:rsidRPr="00154026">
        <w:rPr>
          <w:rFonts w:ascii="Arial" w:hAnsi="Arial" w:cs="Arial"/>
          <w:b/>
          <w:sz w:val="24"/>
          <w:szCs w:val="24"/>
        </w:rPr>
        <w:t>Faculty:</w:t>
      </w:r>
      <w:r w:rsidRPr="00154026">
        <w:rPr>
          <w:rFonts w:ascii="Arial" w:hAnsi="Arial" w:cs="Arial"/>
          <w:sz w:val="24"/>
          <w:szCs w:val="24"/>
        </w:rPr>
        <w:t xml:space="preserve"> </w:t>
      </w:r>
    </w:p>
    <w:p w:rsidR="009A3B3F" w:rsidRPr="00154026" w:rsidP="006A623D">
      <w:pPr>
        <w:spacing w:line="240" w:lineRule="auto"/>
        <w:rPr>
          <w:rFonts w:ascii="Arial" w:hAnsi="Arial" w:cs="Arial"/>
          <w:sz w:val="24"/>
          <w:szCs w:val="24"/>
        </w:rPr>
      </w:pPr>
      <w:r w:rsidRPr="00154026">
        <w:rPr>
          <w:rFonts w:ascii="Arial" w:hAnsi="Arial" w:cs="Arial"/>
          <w:b/>
          <w:sz w:val="24"/>
          <w:szCs w:val="24"/>
        </w:rPr>
        <w:t>Misc:</w:t>
      </w:r>
      <w:r w:rsidRPr="00154026">
        <w:rPr>
          <w:rFonts w:ascii="Arial" w:hAnsi="Arial" w:cs="Arial"/>
          <w:sz w:val="24"/>
          <w:szCs w:val="24"/>
        </w:rPr>
        <w:t xml:space="preserve"> </w:t>
      </w:r>
    </w:p>
    <w:p w:rsidR="00CC477A" w:rsidRPr="00154026" w:rsidP="00CC477A">
      <w:pPr>
        <w:spacing w:line="240" w:lineRule="auto"/>
        <w:rPr>
          <w:rFonts w:ascii="Arial" w:hAnsi="Arial" w:cs="Arial"/>
          <w:sz w:val="24"/>
          <w:szCs w:val="20"/>
        </w:rPr>
      </w:pPr>
      <w:r w:rsidRPr="00154026">
        <w:rPr>
          <w:rFonts w:ascii="Arial" w:hAnsi="Arial" w:cs="Arial"/>
          <w:sz w:val="24"/>
          <w:szCs w:val="20"/>
        </w:rPr>
        <w:t>The</w:t>
      </w:r>
      <w:r w:rsidRPr="00154026">
        <w:rPr>
          <w:rFonts w:ascii="Arial" w:hAnsi="Arial" w:cs="Arial"/>
          <w:sz w:val="24"/>
          <w:szCs w:val="20"/>
        </w:rPr>
        <w:t xml:space="preserve"> </w:t>
      </w:r>
      <w:r w:rsidRPr="00154026">
        <w:rPr>
          <w:rFonts w:ascii="Arial" w:hAnsi="Arial" w:cs="Arial"/>
          <w:sz w:val="24"/>
          <w:szCs w:val="20"/>
        </w:rPr>
        <w:t>School of Medicine is accredited by the Accreditation Council for Continuing Medical Education (ACCME) to provide continuing medical education for physicians</w:t>
      </w:r>
      <w:r w:rsidRPr="00154026">
        <w:rPr>
          <w:rFonts w:ascii="Arial" w:hAnsi="Arial" w:cs="Arial"/>
          <w:sz w:val="24"/>
          <w:szCs w:val="20"/>
        </w:rPr>
        <w:t>.</w:t>
      </w:r>
    </w:p>
    <w:p w:rsidR="00993B4D" w:rsidRPr="00154026" w:rsidP="003B6C7B">
      <w:pPr>
        <w:spacing w:line="240" w:lineRule="auto"/>
        <w:rPr>
          <w:rFonts w:ascii="Arial" w:hAnsi="Arial" w:cs="Arial"/>
          <w:sz w:val="24"/>
          <w:szCs w:val="20"/>
        </w:rPr>
      </w:pPr>
      <w:r w:rsidRPr="00154026">
        <w:rPr>
          <w:rFonts w:ascii="Arial" w:hAnsi="Arial" w:cs="Arial"/>
          <w:sz w:val="24"/>
          <w:szCs w:val="20"/>
        </w:rPr>
        <w:t>The</w:t>
      </w:r>
      <w:r w:rsidRPr="00154026" w:rsidR="00CC477A">
        <w:rPr>
          <w:rFonts w:ascii="Arial" w:hAnsi="Arial" w:cs="Arial"/>
          <w:sz w:val="24"/>
          <w:szCs w:val="20"/>
        </w:rPr>
        <w:t xml:space="preserve"> School of Medicine </w:t>
      </w:r>
      <w:r w:rsidRPr="00154026">
        <w:rPr>
          <w:rFonts w:ascii="Arial" w:hAnsi="Arial" w:cs="Arial"/>
          <w:sz w:val="24"/>
          <w:szCs w:val="20"/>
        </w:rPr>
        <w:t xml:space="preserve">designates this educational activity for a maximum of </w:t>
      </w:r>
      <w:r w:rsidRPr="00154026">
        <w:rPr>
          <w:rFonts w:ascii="Arial" w:hAnsi="Arial" w:cs="Arial"/>
          <w:noProof/>
          <w:sz w:val="24"/>
        </w:rPr>
        <w:t>1.50</w:t>
      </w:r>
      <w:r w:rsidRPr="00154026">
        <w:rPr>
          <w:rFonts w:ascii="Arial" w:hAnsi="Arial" w:cs="Arial"/>
          <w:sz w:val="24"/>
        </w:rPr>
        <w:t xml:space="preserve"> </w:t>
      </w:r>
      <w:r w:rsidRPr="00154026">
        <w:rPr>
          <w:rFonts w:ascii="Arial" w:hAnsi="Arial" w:cs="Arial"/>
          <w:sz w:val="24"/>
          <w:szCs w:val="20"/>
        </w:rPr>
        <w:t>AMA PRA Category 1 Credit. Physicians should only claim credit commensurate with the extent of their participation in the activity.</w:t>
      </w:r>
    </w:p>
    <w:p w:rsidR="00993B4D" w:rsidRPr="00154026" w:rsidP="006A623D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  <w:r w:rsidRPr="00154026">
        <w:rPr>
          <w:rFonts w:ascii="Arial" w:hAnsi="Arial" w:cs="Arial"/>
          <w:sz w:val="24"/>
          <w:szCs w:val="24"/>
        </w:rPr>
        <w:t>If you have</w:t>
      </w:r>
      <w:r w:rsidRPr="00154026">
        <w:rPr>
          <w:rFonts w:ascii="Arial" w:hAnsi="Arial" w:cs="Arial"/>
          <w:sz w:val="24"/>
          <w:szCs w:val="24"/>
        </w:rPr>
        <w:t xml:space="preserve"> questions, </w:t>
      </w:r>
      <w:r w:rsidRPr="00154026">
        <w:rPr>
          <w:rFonts w:ascii="Arial" w:hAnsi="Arial" w:cs="Arial"/>
          <w:sz w:val="24"/>
          <w:szCs w:val="24"/>
        </w:rPr>
        <w:t xml:space="preserve">please </w:t>
      </w:r>
      <w:r w:rsidRPr="00154026">
        <w:rPr>
          <w:rFonts w:ascii="Arial" w:hAnsi="Arial" w:cs="Arial"/>
          <w:sz w:val="24"/>
          <w:szCs w:val="24"/>
        </w:rPr>
        <w:t xml:space="preserve">email </w:t>
      </w:r>
    </w:p>
    <w:sectPr w:rsidSect="00993B4D">
      <w:pgSz w:w="15840" w:h="12240" w:orient="landscape"/>
      <w:pgMar w:top="1008" w:right="1080" w:bottom="108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20203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>
    <w:useFELayout/>
  </w:compat>
  <m:mathPr>
    <m:mathFont m:val="@ＭＳ ゴシック"/>
    <m:smallFrac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4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93B4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4D"/>
    <w:rPr>
      <w:rFonts w:ascii="Lucida Grande" w:hAnsi="Lucida Grande" w:eastAsiaTheme="minorHAnsi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888</Characters>
  <Application>Microsoft Office Word</Application>
  <DocSecurity>0</DocSecurity>
  <Lines>7</Lines>
  <Paragraphs>1</Paragraphs>
  <ScaleCrop>false</ScaleCrop>
  <Company>A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Millard</dc:creator>
  <cp:lastModifiedBy>Paul Carpenter</cp:lastModifiedBy>
  <cp:revision>9</cp:revision>
  <dcterms:created xsi:type="dcterms:W3CDTF">2016-02-10T14:54:00Z</dcterms:created>
  <dcterms:modified xsi:type="dcterms:W3CDTF">2017-05-23T15:26:00Z</dcterms:modified>
</cp:coreProperties>
</file>